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4" w:rsidRPr="00B945DC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6878D4" w:rsidRDefault="006878D4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945DC" w:rsidRPr="00B945DC" w:rsidRDefault="00B945DC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78D4" w:rsidRPr="006878D4" w:rsidRDefault="006878D4" w:rsidP="006878D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45DC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0C7E4A" w:rsidP="006878D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40BEF">
        <w:rPr>
          <w:rFonts w:ascii="Times New Roman" w:eastAsia="Calibri" w:hAnsi="Times New Roman" w:cs="Times New Roman"/>
          <w:sz w:val="26"/>
          <w:szCs w:val="26"/>
        </w:rPr>
        <w:t>9.01.2020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878D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4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78D4" w:rsidRPr="006878D4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>
        <w:rPr>
          <w:rFonts w:ascii="Times New Roman" w:eastAsia="Calibri" w:hAnsi="Times New Roman" w:cs="Times New Roman"/>
          <w:sz w:val="26"/>
          <w:szCs w:val="26"/>
        </w:rPr>
        <w:t>30-55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</w:rPr>
      </w:pPr>
      <w:r w:rsidRPr="006878D4">
        <w:rPr>
          <w:rFonts w:ascii="Times New Roman" w:eastAsia="Calibri" w:hAnsi="Times New Roman" w:cs="Times New Roman"/>
        </w:rPr>
        <w:t>с.</w:t>
      </w:r>
      <w:r w:rsidR="009A64A4">
        <w:rPr>
          <w:rFonts w:ascii="Times New Roman" w:eastAsia="Calibri" w:hAnsi="Times New Roman" w:cs="Times New Roman"/>
        </w:rPr>
        <w:t xml:space="preserve"> </w:t>
      </w:r>
      <w:r w:rsidRPr="006878D4">
        <w:rPr>
          <w:rFonts w:ascii="Times New Roman" w:eastAsia="Calibri" w:hAnsi="Times New Roman" w:cs="Times New Roman"/>
        </w:rPr>
        <w:t>Чля</w:t>
      </w:r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</w:t>
      </w:r>
      <w:r w:rsidR="000C7E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BEF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18.09.2017 № 79-184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20.12.2018 № 6-17)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F53455"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действующим законодательством, руководствуясь </w:t>
      </w:r>
      <w:r w:rsidR="00A00961">
        <w:rPr>
          <w:rFonts w:ascii="Times New Roman" w:hAnsi="Times New Roman" w:cs="Times New Roman"/>
          <w:sz w:val="26"/>
          <w:szCs w:val="26"/>
        </w:rPr>
        <w:t>пунктом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37 статьи 1 Градостроительного кодекса Российской Федерации</w:t>
      </w:r>
      <w:r w:rsidR="00A00961">
        <w:rPr>
          <w:rFonts w:ascii="Times New Roman" w:hAnsi="Times New Roman" w:cs="Times New Roman"/>
          <w:sz w:val="26"/>
          <w:szCs w:val="26"/>
        </w:rPr>
        <w:t xml:space="preserve">, </w:t>
      </w:r>
      <w:r w:rsidR="00A00961" w:rsidRPr="00A0096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  <w:r w:rsidRP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ст. </w:t>
        </w:r>
        <w:r w:rsidR="00A00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45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 октября 2003 г. N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местного самоуправления в РФ»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Хабаровского края от 19.12.2018 № 395 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0961" w:rsidRPr="00A00961">
        <w:rPr>
          <w:rFonts w:ascii="Times New Roman" w:hAnsi="Times New Roman" w:cs="Times New Roman"/>
          <w:sz w:val="26"/>
          <w:szCs w:val="26"/>
        </w:rPr>
        <w:t>О порядке определения органами местного самоуправления</w:t>
      </w:r>
      <w:r w:rsidR="00F53455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муниципальных образований Хабаровского края границ</w:t>
      </w:r>
      <w:r w:rsidR="00A00961">
        <w:rPr>
          <w:rFonts w:ascii="Times New Roman" w:hAnsi="Times New Roman" w:cs="Times New Roman"/>
          <w:sz w:val="26"/>
          <w:szCs w:val="26"/>
        </w:rPr>
        <w:t xml:space="preserve"> </w:t>
      </w:r>
      <w:r w:rsidR="00A00961" w:rsidRPr="00A00961">
        <w:rPr>
          <w:rFonts w:ascii="Times New Roman" w:hAnsi="Times New Roman" w:cs="Times New Roman"/>
          <w:sz w:val="26"/>
          <w:szCs w:val="26"/>
        </w:rPr>
        <w:t>прилегающих</w:t>
      </w:r>
      <w:proofErr w:type="gramEnd"/>
      <w:r w:rsidR="00A00961" w:rsidRPr="00A00961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140BEF">
        <w:rPr>
          <w:rFonts w:ascii="Times New Roman" w:hAnsi="Times New Roman" w:cs="Times New Roman"/>
          <w:sz w:val="26"/>
          <w:szCs w:val="26"/>
        </w:rPr>
        <w:t>»</w:t>
      </w:r>
      <w:r w:rsidR="00A00961" w:rsidRP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5" w:history="1">
        <w:r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Члянского сельского поселения, утвержденные решением Совета депутатов Члянского сельского поселения от 18.09.2017 № 79-184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.12.2018 № </w:t>
      </w:r>
      <w:r w:rsid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>6-17</w:t>
      </w:r>
      <w:r w:rsidR="00A009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 и дополнения:</w:t>
      </w:r>
    </w:p>
    <w:p w:rsidR="00E8317E" w:rsidRDefault="005D4BD8" w:rsidP="00F35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 xml:space="preserve">1.1. Раздел </w:t>
      </w:r>
      <w:r w:rsidR="00F353E8">
        <w:rPr>
          <w:rFonts w:ascii="Times New Roman" w:hAnsi="Times New Roman" w:cs="Times New Roman"/>
          <w:sz w:val="26"/>
          <w:szCs w:val="26"/>
        </w:rPr>
        <w:t>28</w:t>
      </w:r>
      <w:r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Pr="00F353E8">
        <w:rPr>
          <w:rFonts w:ascii="Times New Roman" w:hAnsi="Times New Roman" w:cs="Times New Roman"/>
          <w:sz w:val="26"/>
          <w:szCs w:val="26"/>
        </w:rPr>
        <w:t>«</w:t>
      </w:r>
      <w:r w:rsidR="00F353E8">
        <w:rPr>
          <w:rFonts w:ascii="Times New Roman" w:hAnsi="Times New Roman" w:cs="Times New Roman"/>
          <w:sz w:val="26"/>
          <w:szCs w:val="26"/>
        </w:rPr>
        <w:t>28.</w:t>
      </w:r>
      <w:proofErr w:type="gramStart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353E8" w:rsidRP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и ответственность за их нарушение</w:t>
      </w:r>
      <w:r w:rsidRPr="005D4BD8">
        <w:rPr>
          <w:rFonts w:ascii="Times New Roman" w:hAnsi="Times New Roman" w:cs="Times New Roman"/>
          <w:sz w:val="26"/>
          <w:szCs w:val="26"/>
        </w:rPr>
        <w:t xml:space="preserve">» читать в редакции: </w:t>
      </w:r>
    </w:p>
    <w:p w:rsidR="005D4BD8" w:rsidRDefault="005D4BD8" w:rsidP="00F35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>«</w:t>
      </w:r>
      <w:r w:rsidR="00A00961" w:rsidRPr="00A00961">
        <w:rPr>
          <w:rFonts w:ascii="Times New Roman" w:eastAsia="Calibri" w:hAnsi="Times New Roman" w:cs="Times New Roman"/>
          <w:sz w:val="26"/>
          <w:szCs w:val="26"/>
        </w:rPr>
        <w:t>28. Порядок определения органами местного самоуправления границ прилегающих территорий</w:t>
      </w:r>
      <w:r w:rsidRPr="005D4BD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 (далее - образованный земельный участок), прилегает территория общего пользования.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2. Границы прилегающих территорий определяются с соблюдением ограничений, установленных частью 3 настояще</w:t>
      </w:r>
      <w:r w:rsidR="00E12F66">
        <w:rPr>
          <w:rFonts w:ascii="Times New Roman" w:eastAsia="Calibri" w:hAnsi="Times New Roman" w:cs="Times New Roman"/>
          <w:sz w:val="26"/>
          <w:szCs w:val="26"/>
        </w:rPr>
        <w:t xml:space="preserve">го </w:t>
      </w: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2F66">
        <w:rPr>
          <w:rFonts w:ascii="Times New Roman" w:eastAsia="Calibri" w:hAnsi="Times New Roman" w:cs="Times New Roman"/>
          <w:sz w:val="26"/>
          <w:szCs w:val="26"/>
        </w:rPr>
        <w:t>раздела</w:t>
      </w:r>
      <w:r w:rsidRPr="00F353E8">
        <w:rPr>
          <w:rFonts w:ascii="Times New Roman" w:eastAsia="Calibri" w:hAnsi="Times New Roman" w:cs="Times New Roman"/>
          <w:sz w:val="26"/>
          <w:szCs w:val="26"/>
        </w:rPr>
        <w:t>, с учетом следующих требований: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границы прилегающих территорий не могут выходить за пределы территорий общего пользования;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в границах прилегающих территорий не могут располагаться территории, содержание которых является обязанностью их правообладателя в соответствии с нормативными правовыми актами Российской Федерации;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3) в границах прилегающих территорий не могут располагаться иные здания, строения, сооружения, объекты незавершенного строительства, которые</w:t>
      </w:r>
      <w:r w:rsidR="002137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3E8">
        <w:rPr>
          <w:rFonts w:ascii="Times New Roman" w:eastAsia="Calibri" w:hAnsi="Times New Roman" w:cs="Times New Roman"/>
          <w:sz w:val="26"/>
          <w:szCs w:val="26"/>
        </w:rPr>
        <w:t>не принадлежат на праве собственности либо на ином законном основании собственникам или иным законным владельцам зданий, строений, сооружений, образованных земельных участков, в отношении которых определяются прилегающие территории;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lastRenderedPageBreak/>
        <w:t>4)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здания, строения, сооружения, образованного земельного участка;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пересечение границ прилегающих территорий не допускается.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3. Границы прилегающих территорий определяются правилами благоустройства терри</w:t>
      </w:r>
      <w:r w:rsidR="00E8317E">
        <w:rPr>
          <w:rFonts w:ascii="Times New Roman" w:eastAsia="Calibri" w:hAnsi="Times New Roman" w:cs="Times New Roman"/>
          <w:sz w:val="26"/>
          <w:szCs w:val="26"/>
        </w:rPr>
        <w:t>тории</w:t>
      </w: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317E">
        <w:rPr>
          <w:rFonts w:ascii="Times New Roman" w:eastAsia="Calibri" w:hAnsi="Times New Roman" w:cs="Times New Roman"/>
          <w:sz w:val="26"/>
          <w:szCs w:val="26"/>
        </w:rPr>
        <w:t>Члянского сельского поселения</w:t>
      </w: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дифференцированно с учетом следующих ограничений: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1) для многоквартирных домов - в границах земельного участка, входящего в соответствии с жилищным законодательством в состав общего имущества в многоквартирном доме;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2) для индивидуальных жилых домов, жилых домов блокированной застройки,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десяти метров от границы жилого дома;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3) для зданий, строений, сооружений, являющихся объектами капитального строительства,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30 метров от границы здания,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4) для некапитальных строений, сооружений,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5) для образованных земельных участков, на которых отсутствуют здания, строения, сооружения, - на расстоянии не более 30 метров от границы образованного земельного участка;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6)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настоящей частью, - пропорционально площади образованных земельных участков, а в случае если земельный участок не образован, - площади соответствующего здания, строения, сооружения.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4. Правилами благоустройства территории </w:t>
      </w:r>
      <w:r w:rsidR="00E8317E">
        <w:rPr>
          <w:rFonts w:ascii="Times New Roman" w:eastAsia="Calibri" w:hAnsi="Times New Roman" w:cs="Times New Roman"/>
          <w:sz w:val="26"/>
          <w:szCs w:val="26"/>
        </w:rPr>
        <w:t>Члянского сельского поселения</w:t>
      </w: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строений, сооружений в пределах ограничений, установленных частью 3 настоящей статьи.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28.1. Схемы границ прилегающих территорий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1. Границы прилегающих территорий отображаются на схемах границ прилегающих территорий.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2. Схемы границ прилегающих территорий включают графический и текстовый материалы. Графический материал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определяется прилегающая территория, с указанием расстояния в метрах соответственно от </w:t>
      </w:r>
      <w:r w:rsidRPr="00F353E8">
        <w:rPr>
          <w:rFonts w:ascii="Times New Roman" w:eastAsia="Calibri" w:hAnsi="Times New Roman" w:cs="Times New Roman"/>
          <w:sz w:val="26"/>
          <w:szCs w:val="26"/>
        </w:rPr>
        <w:lastRenderedPageBreak/>
        <w:t>границы здания, строения, сооружения либо от образованного земельного участка до противоположной стороны контура границы прилегающей территории.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>3. Утвержденные схемы границ прилегающих территорий подлежат размещению на официальном сайте органа местного самоуправления в информационно-телекоммуникационной сети «Интернет» не позднее 30 дней со дня их утверждения.</w:t>
      </w:r>
    </w:p>
    <w:p w:rsidR="00F353E8" w:rsidRPr="00F353E8" w:rsidRDefault="00F353E8" w:rsidP="00F353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4. Порядок подготовки и утверждения схем </w:t>
      </w:r>
      <w:proofErr w:type="gramStart"/>
      <w:r w:rsidRPr="00F353E8">
        <w:rPr>
          <w:rFonts w:ascii="Times New Roman" w:eastAsia="Calibri" w:hAnsi="Times New Roman" w:cs="Times New Roman"/>
          <w:sz w:val="26"/>
          <w:szCs w:val="26"/>
        </w:rPr>
        <w:t>границ</w:t>
      </w:r>
      <w:proofErr w:type="gramEnd"/>
      <w:r w:rsidRPr="00F353E8">
        <w:rPr>
          <w:rFonts w:ascii="Times New Roman" w:eastAsia="Calibri" w:hAnsi="Times New Roman" w:cs="Times New Roman"/>
          <w:sz w:val="26"/>
          <w:szCs w:val="26"/>
        </w:rPr>
        <w:t xml:space="preserve"> прилегающих территорий устанавливается муниципальными нормативными правовыми актами.</w:t>
      </w:r>
    </w:p>
    <w:p w:rsidR="00C960A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28;29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соответственно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3E8">
        <w:rPr>
          <w:rFonts w:ascii="Times New Roman" w:eastAsia="Times New Roman" w:hAnsi="Times New Roman" w:cs="Times New Roman"/>
          <w:sz w:val="26"/>
          <w:szCs w:val="26"/>
          <w:lang w:eastAsia="ru-RU"/>
        </w:rPr>
        <w:t>29;30.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Сборнике правовых актов Члянского сельского поселения и размещения на сайте администрации Члянского сельского поселения(</w:t>
      </w:r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по выполнению настоящего решения возложить на председателя постоянной депутатской комиссии по социальным</w:t>
      </w:r>
      <w:r w:rsidR="00D5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и местному самоуправлению Ивановой А.А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 Председатель Совета депутатов </w:t>
      </w: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                                                              Е.Н. Маркова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6EE7"/>
    <w:rsid w:val="000C7E4A"/>
    <w:rsid w:val="00126EE7"/>
    <w:rsid w:val="00140BEF"/>
    <w:rsid w:val="0021371B"/>
    <w:rsid w:val="00380F18"/>
    <w:rsid w:val="00546449"/>
    <w:rsid w:val="005858B3"/>
    <w:rsid w:val="005D4BD8"/>
    <w:rsid w:val="006878D4"/>
    <w:rsid w:val="006D67FC"/>
    <w:rsid w:val="008037C9"/>
    <w:rsid w:val="009A64A4"/>
    <w:rsid w:val="00A00961"/>
    <w:rsid w:val="00B945DC"/>
    <w:rsid w:val="00C960A8"/>
    <w:rsid w:val="00CC38C9"/>
    <w:rsid w:val="00D56223"/>
    <w:rsid w:val="00E12F66"/>
    <w:rsid w:val="00E27A7B"/>
    <w:rsid w:val="00E8317E"/>
    <w:rsid w:val="00F353E8"/>
    <w:rsid w:val="00F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14</cp:revision>
  <cp:lastPrinted>2020-01-30T10:10:00Z</cp:lastPrinted>
  <dcterms:created xsi:type="dcterms:W3CDTF">2018-12-05T07:58:00Z</dcterms:created>
  <dcterms:modified xsi:type="dcterms:W3CDTF">2020-01-30T10:11:00Z</dcterms:modified>
</cp:coreProperties>
</file>